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项目支出绩效自评报告</w:t>
      </w:r>
      <w:r>
        <w:rPr>
          <w:rFonts w:ascii="方正小标宋简体" w:hAnsi="黑体" w:eastAsia="方正小标宋简体"/>
          <w:sz w:val="44"/>
          <w:szCs w:val="44"/>
        </w:rPr>
        <w:br w:type="textWrapping"/>
      </w: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900" w:lineRule="exact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u w:val="none"/>
        </w:rPr>
      </w:pPr>
      <w:r>
        <w:rPr>
          <w:rFonts w:hint="eastAsia" w:ascii="仿宋_GB2312" w:hAnsi="黑体" w:eastAsia="仿宋_GB2312"/>
          <w:sz w:val="32"/>
          <w:szCs w:val="32"/>
        </w:rPr>
        <w:t>自评项目名称：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西青区中医医院装修工程项目债券资金                    </w:t>
      </w:r>
    </w:p>
    <w:p>
      <w:pPr>
        <w:spacing w:line="900" w:lineRule="exact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u w:val="none"/>
        </w:rPr>
      </w:pP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区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级主管部门：  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天津市西青区卫生健康委员会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    </w:t>
      </w:r>
    </w:p>
    <w:p>
      <w:pPr>
        <w:spacing w:line="900" w:lineRule="exact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u w:val="none"/>
        </w:rPr>
      </w:pP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项目实施单位：  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天津市西青区卫生健康委员会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                    </w:t>
      </w:r>
    </w:p>
    <w:p>
      <w:pPr>
        <w:spacing w:line="900" w:lineRule="exact"/>
        <w:ind w:firstLine="990" w:firstLineChars="293"/>
        <w:jc w:val="left"/>
        <w:rPr>
          <w:rFonts w:hint="eastAsia" w:ascii="仿宋_GB2312" w:hAnsi="黑体" w:eastAsia="仿宋_GB2312"/>
          <w:sz w:val="32"/>
          <w:szCs w:val="32"/>
          <w:u w:val="none"/>
        </w:rPr>
      </w:pPr>
      <w:r>
        <w:rPr>
          <w:rFonts w:hint="eastAsia" w:ascii="仿宋_GB2312" w:hAnsi="黑体" w:eastAsia="仿宋_GB2312"/>
          <w:spacing w:val="9"/>
          <w:sz w:val="32"/>
          <w:szCs w:val="32"/>
          <w:u w:val="none"/>
        </w:rPr>
        <w:t>自 评 人 员：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孙玉英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                    </w:t>
      </w:r>
    </w:p>
    <w:p>
      <w:pPr>
        <w:spacing w:line="900" w:lineRule="exact"/>
        <w:ind w:firstLine="990" w:firstLineChars="293"/>
        <w:jc w:val="left"/>
        <w:rPr>
          <w:rFonts w:hint="eastAsia" w:ascii="仿宋_GB2312" w:hAnsi="黑体" w:eastAsia="仿宋_GB2312"/>
          <w:sz w:val="32"/>
          <w:szCs w:val="32"/>
          <w:u w:val="none"/>
        </w:rPr>
      </w:pPr>
      <w:r>
        <w:rPr>
          <w:rFonts w:hint="eastAsia" w:ascii="仿宋_GB2312" w:hAnsi="黑体" w:eastAsia="仿宋_GB2312"/>
          <w:spacing w:val="9"/>
          <w:sz w:val="32"/>
          <w:szCs w:val="32"/>
          <w:u w:val="none"/>
        </w:rPr>
        <w:t>联 系 电 话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：  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27395519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                    </w:t>
      </w:r>
    </w:p>
    <w:p>
      <w:pPr>
        <w:spacing w:line="900" w:lineRule="exact"/>
        <w:ind w:firstLine="990" w:firstLineChars="293"/>
        <w:jc w:val="left"/>
        <w:rPr>
          <w:rFonts w:hint="eastAsia" w:ascii="仿宋_GB2312" w:hAnsi="黑体" w:eastAsia="仿宋_GB2312"/>
          <w:sz w:val="32"/>
          <w:szCs w:val="32"/>
          <w:u w:val="single"/>
        </w:rPr>
      </w:pPr>
      <w:r>
        <w:rPr>
          <w:rFonts w:hint="eastAsia" w:ascii="仿宋_GB2312" w:hAnsi="黑体" w:eastAsia="仿宋_GB2312"/>
          <w:spacing w:val="9"/>
          <w:sz w:val="32"/>
          <w:szCs w:val="32"/>
          <w:u w:val="none"/>
        </w:rPr>
        <w:t>填 报 日 期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：  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2022年7月6日</w:t>
      </w:r>
      <w:r>
        <w:rPr>
          <w:rFonts w:hint="eastAsia" w:ascii="仿宋_GB2312" w:hAnsi="黑体" w:eastAsia="仿宋_GB2312"/>
          <w:sz w:val="32"/>
          <w:szCs w:val="32"/>
          <w:u w:val="none"/>
        </w:rPr>
        <w:t xml:space="preserve">                    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</w:t>
      </w: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疫情防控应急资金</w:t>
      </w:r>
      <w:r>
        <w:rPr>
          <w:rFonts w:eastAsia="方正小标宋简体"/>
          <w:sz w:val="44"/>
          <w:szCs w:val="44"/>
        </w:rPr>
        <w:t>项目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支出绩效</w:t>
      </w:r>
      <w:r>
        <w:rPr>
          <w:rFonts w:eastAsia="方正小标宋简体"/>
          <w:sz w:val="44"/>
          <w:szCs w:val="44"/>
        </w:rPr>
        <w:t>自评报告</w:t>
      </w:r>
    </w:p>
    <w:p>
      <w:pPr>
        <w:spacing w:line="600" w:lineRule="exact"/>
        <w:jc w:val="both"/>
        <w:rPr>
          <w:rFonts w:eastAsia="方正小标宋简体"/>
          <w:sz w:val="44"/>
          <w:szCs w:val="44"/>
        </w:rPr>
      </w:pPr>
    </w:p>
    <w:p>
      <w:pPr>
        <w:numPr>
          <w:ilvl w:val="0"/>
          <w:numId w:val="1"/>
        </w:numPr>
        <w:spacing w:line="6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项目基本情况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项目概述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2018年8 月7日,天津市西青区行政审批局(津西审投投资(2018)228 号)批准西青区中医医院建设项目立项，项目不包括装修和医疗设备。结合工程总投资，主体和装修进行分别立项，通过装修工程提前设计，提前介入，保障项目建设连续性完整性。本项目 2019 年 9月主体工程开始施工，计划 2021 年 4月竣工。目前主体、能源站以及室外工程基本完工。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为了完成西青区中医医院的后续建设，满足医院使用功能要求，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进行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西青区中医医院装修工程。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本工程装修总面积34998.9平方米,其中地上面积249994平方米，地下面积 9999.5 平方米。装修内容包括:装饰装修工程、净化工程、、防辐射工程、医疗气体工程、厨房设备、给排水及污水处理工程、空调通风工程、消防工程及强弱电工程等。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立项依据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1.</w:t>
      </w:r>
      <w:r>
        <w:rPr>
          <w:rFonts w:hint="eastAsia" w:eastAsia="楷体_GB2312"/>
          <w:sz w:val="32"/>
          <w:szCs w:val="32"/>
        </w:rPr>
        <w:t>《中华人民共和国国民经济和社会发展第十三个五年规划纲要》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2.</w:t>
      </w:r>
      <w:r>
        <w:rPr>
          <w:rFonts w:hint="eastAsia" w:eastAsia="楷体_GB2312"/>
          <w:sz w:val="32"/>
          <w:szCs w:val="32"/>
        </w:rPr>
        <w:t>《天津市贯彻中医药发展战略规划纲要(2016-2030)实施方案》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3.</w:t>
      </w:r>
      <w:r>
        <w:rPr>
          <w:rFonts w:hint="eastAsia" w:eastAsia="楷体_GB2312"/>
          <w:sz w:val="32"/>
          <w:szCs w:val="32"/>
        </w:rPr>
        <w:t>《天津市医疗卫生机构布局规划》(2015-2030年)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</w:rPr>
        <w:t>三</w:t>
      </w:r>
      <w:r>
        <w:rPr>
          <w:rFonts w:eastAsia="楷体_GB2312"/>
          <w:sz w:val="32"/>
          <w:szCs w:val="32"/>
        </w:rPr>
        <w:t>）实施方案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本项目为EPC项目，通过公开招标方式遴选项目设计、监理、施工等服务供应商。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</w:rPr>
        <w:t>四</w:t>
      </w:r>
      <w:r>
        <w:rPr>
          <w:rFonts w:eastAsia="楷体_GB2312"/>
          <w:sz w:val="32"/>
          <w:szCs w:val="32"/>
        </w:rPr>
        <w:t>）绩效目标及设定依据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完善医院各科室功能，满足医院使用功能要求，使医院的各种使用功能硬件达到要求，为最终的医疗设施和设备采购、安装提供支撑平台。</w:t>
      </w:r>
    </w:p>
    <w:p>
      <w:pPr>
        <w:numPr>
          <w:ilvl w:val="0"/>
          <w:numId w:val="1"/>
        </w:numPr>
        <w:spacing w:line="6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绩效目标完成情况分析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>本项目绩效目标完成情况自评得分为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93.2</w:t>
      </w:r>
      <w:r>
        <w:rPr>
          <w:rFonts w:eastAsia="仿宋_GB2312"/>
          <w:sz w:val="32"/>
          <w:szCs w:val="32"/>
          <w:u w:val="none"/>
        </w:rPr>
        <w:t>分，自评结果为优。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（一）项目资金投入情况分析。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2021年8月11 日，西青区中医医院装修工程项目债券资金7,000万元已纳入2021年政府性基金预算。</w:t>
      </w:r>
    </w:p>
    <w:p>
      <w:pPr>
        <w:spacing w:line="600" w:lineRule="exact"/>
        <w:ind w:firstLine="640" w:firstLineChars="200"/>
        <w:rPr>
          <w:rFonts w:hint="eastAsia"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（二）绩效目标完成情况分析。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数量指标：装修工程量34998.9平方米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质量指标：招投标及可行性研究规范性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default" w:eastAsia="仿宋_GB2312"/>
          <w:sz w:val="32"/>
          <w:szCs w:val="32"/>
          <w:lang w:val="en-US" w:eastAsia="zh-CN"/>
        </w:rPr>
        <w:t>时效指标</w:t>
      </w:r>
      <w:r>
        <w:rPr>
          <w:rFonts w:hint="eastAsia" w:eastAsia="仿宋_GB2312"/>
          <w:sz w:val="32"/>
          <w:szCs w:val="32"/>
          <w:lang w:val="en-US" w:eastAsia="zh-CN"/>
        </w:rPr>
        <w:t>：支出进度65%，项目未完工。</w:t>
      </w:r>
    </w:p>
    <w:p>
      <w:pPr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成本指标：项目支出金额2151.41968万元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效益指标完成情况分析。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社会效益指标</w:t>
      </w:r>
      <w:r>
        <w:rPr>
          <w:rFonts w:hint="eastAsia" w:eastAsia="仿宋_GB2312"/>
          <w:sz w:val="32"/>
          <w:szCs w:val="32"/>
          <w:lang w:eastAsia="zh-CN"/>
        </w:rPr>
        <w:t>：已安装设施试运行正常运转率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经济效益指标：单位造价和理性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可持续影响指标：提高区域中医诊疗服务水平，由于尚未投入使用还未能达到提高区域中医诊疗服务水平的目标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服务对象满意度指标</w:t>
      </w:r>
      <w:r>
        <w:rPr>
          <w:rFonts w:hint="eastAsia" w:eastAsia="仿宋_GB2312"/>
          <w:sz w:val="32"/>
          <w:szCs w:val="32"/>
          <w:lang w:eastAsia="zh-CN"/>
        </w:rPr>
        <w:t>：装修满意度达到</w:t>
      </w:r>
      <w:r>
        <w:rPr>
          <w:rFonts w:hint="eastAsia" w:eastAsia="仿宋_GB2312"/>
          <w:sz w:val="32"/>
          <w:szCs w:val="32"/>
          <w:lang w:val="en-US" w:eastAsia="zh-CN"/>
        </w:rPr>
        <w:t>90%</w:t>
      </w:r>
    </w:p>
    <w:p>
      <w:pPr>
        <w:numPr>
          <w:ilvl w:val="0"/>
          <w:numId w:val="1"/>
        </w:numPr>
        <w:spacing w:line="60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发现问题及</w:t>
      </w:r>
      <w:r>
        <w:rPr>
          <w:rFonts w:eastAsia="黑体"/>
          <w:sz w:val="32"/>
          <w:szCs w:val="32"/>
        </w:rPr>
        <w:t>改进措施</w:t>
      </w:r>
    </w:p>
    <w:p>
      <w:pPr>
        <w:spacing w:line="600" w:lineRule="exact"/>
        <w:rPr>
          <w:rFonts w:hint="eastAsia" w:eastAsia="宋体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无</w:t>
      </w:r>
    </w:p>
    <w:p/>
    <w:sectPr>
      <w:footerReference r:id="rId3" w:type="default"/>
      <w:footerReference r:id="rId4" w:type="even"/>
      <w:pgSz w:w="11906" w:h="16838"/>
      <w:pgMar w:top="2268" w:right="1797" w:bottom="1701" w:left="1797" w:header="851" w:footer="992" w:gutter="0"/>
      <w:pgNumType w:fmt="numberInDash"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-</w:t>
    </w:r>
    <w:r>
      <w:rPr>
        <w:sz w:val="24"/>
        <w:szCs w:val="24"/>
      </w:rPr>
      <w:t xml:space="preserve"> 1 -</w:t>
    </w:r>
    <w:r>
      <w:rPr>
        <w:sz w:val="24"/>
        <w:szCs w:val="2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E464B"/>
    <w:multiLevelType w:val="multilevel"/>
    <w:tmpl w:val="0C8E464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AEDF9E6"/>
    <w:multiLevelType w:val="singleLevel"/>
    <w:tmpl w:val="4AEDF9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0A43DE"/>
    <w:multiLevelType w:val="singleLevel"/>
    <w:tmpl w:val="510A43D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F57C9"/>
    <w:rsid w:val="14FF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2023-08-17T05:09:00Z</dcterms:created>
  <dc:creator>admin</dc:creator>
  <cp:lastModifiedBy>admin</cp:lastModifiedBy>
  <dcterms:modified xsi:type="dcterms:W3CDTF">2023-08-17T05:09:54Z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D09F573C1DFF4FA3AF6C64EF71105796</vt:lpwstr>
  </property>
</Properties>
</file>